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D0836" w14:textId="77777777" w:rsidR="00DA215C" w:rsidRPr="00DA215C" w:rsidRDefault="00DA215C" w:rsidP="00DA215C">
      <w:pPr>
        <w:shd w:val="clear" w:color="auto" w:fill="F2F2F2"/>
        <w:spacing w:after="0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A215C">
        <w:rPr>
          <w:rFonts w:ascii="Roboto" w:eastAsia="Times New Roman" w:hAnsi="Roboto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Из Федерального закона от 25 декабря 2008 года № 273-ФЗ «О противодействии коррупции»:</w:t>
      </w:r>
    </w:p>
    <w:p w14:paraId="788107D5" w14:textId="77777777" w:rsidR="00DA215C" w:rsidRPr="00DA215C" w:rsidRDefault="00DA215C" w:rsidP="00DA215C">
      <w:pPr>
        <w:shd w:val="clear" w:color="auto" w:fill="F2F2F2"/>
        <w:spacing w:after="0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A215C">
        <w:rPr>
          <w:rFonts w:ascii="Roboto" w:eastAsia="Times New Roman" w:hAnsi="Roboto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Коррупция</w:t>
      </w:r>
      <w:r w:rsidRPr="00DA215C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 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</w:r>
    </w:p>
    <w:p w14:paraId="09167F47" w14:textId="77777777" w:rsidR="00DA215C" w:rsidRPr="00DA215C" w:rsidRDefault="00DA215C" w:rsidP="00DA215C">
      <w:pPr>
        <w:shd w:val="clear" w:color="auto" w:fill="F2F2F2"/>
        <w:spacing w:after="0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A215C">
        <w:rPr>
          <w:rFonts w:ascii="Roboto" w:eastAsia="Times New Roman" w:hAnsi="Roboto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Противодействие коррупции</w:t>
      </w:r>
      <w:r w:rsidRPr="00DA215C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 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14:paraId="3F1D74E0" w14:textId="77777777" w:rsidR="00DA215C" w:rsidRPr="00DA215C" w:rsidRDefault="00DA215C" w:rsidP="00DA215C">
      <w:pPr>
        <w:numPr>
          <w:ilvl w:val="0"/>
          <w:numId w:val="1"/>
        </w:numPr>
        <w:shd w:val="clear" w:color="auto" w:fill="F2F2F2"/>
        <w:spacing w:after="75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A215C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по предупреждению коррупции, в том числе по выявлению и последующему устранению причин коррупции (профилактика коррупции);</w:t>
      </w:r>
    </w:p>
    <w:p w14:paraId="6819840C" w14:textId="77777777" w:rsidR="00DA215C" w:rsidRPr="00DA215C" w:rsidRDefault="00DA215C" w:rsidP="00DA215C">
      <w:pPr>
        <w:numPr>
          <w:ilvl w:val="0"/>
          <w:numId w:val="1"/>
        </w:numPr>
        <w:shd w:val="clear" w:color="auto" w:fill="F2F2F2"/>
        <w:spacing w:after="75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A215C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по выявлению, предупреждению, пресечению, раскрытию и расследованию коррупционных правонарушений (борьба с коррупцией);</w:t>
      </w:r>
    </w:p>
    <w:p w14:paraId="35EBB5EC" w14:textId="77777777" w:rsidR="00DA215C" w:rsidRPr="00DA215C" w:rsidRDefault="00DA215C" w:rsidP="00DA215C">
      <w:pPr>
        <w:numPr>
          <w:ilvl w:val="0"/>
          <w:numId w:val="1"/>
        </w:numPr>
        <w:shd w:val="clear" w:color="auto" w:fill="F2F2F2"/>
        <w:spacing w:after="75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A215C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по минимизации и (или) ликвидации последствий коррупционных правонарушений.</w:t>
      </w:r>
    </w:p>
    <w:p w14:paraId="2EAEF85A" w14:textId="77777777" w:rsidR="00DA215C" w:rsidRPr="00DA215C" w:rsidRDefault="00DA215C" w:rsidP="00DA215C">
      <w:pPr>
        <w:shd w:val="clear" w:color="auto" w:fill="F2F2F2"/>
        <w:spacing w:after="0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A215C">
        <w:rPr>
          <w:rFonts w:ascii="Roboto" w:eastAsia="Times New Roman" w:hAnsi="Roboto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Сообщить о факте нарушения антикоррупционного законодательства, отнесённого к сфере деятельности Министерства здравоохранения Республики Крым, можно в Сектор по профилактике коррупционных и иных правонарушений управления кадровой политики, государственной гражданской службы и противодействия коррупции Министерства по телефону 544-424 (понедельник-пятница с 9:00 до 13:00 и с 14:00 до 18:00) или по электронной почте </w:t>
      </w:r>
      <w:hyperlink r:id="rId5" w:history="1">
        <w:r w:rsidRPr="00DA215C">
          <w:rPr>
            <w:rFonts w:ascii="Roboto" w:eastAsia="Times New Roman" w:hAnsi="Roboto" w:cs="Times New Roman"/>
            <w:color w:val="0069A3"/>
            <w:sz w:val="24"/>
            <w:szCs w:val="24"/>
            <w:u w:val="single"/>
            <w:bdr w:val="none" w:sz="0" w:space="0" w:color="auto" w:frame="1"/>
            <w:lang w:eastAsia="ru-RU"/>
          </w:rPr>
          <w:t>mzrk.sektor.k@mzdrav.rk.gov.ru</w:t>
        </w:r>
      </w:hyperlink>
      <w:r w:rsidRPr="00DA215C">
        <w:rPr>
          <w:rFonts w:ascii="Roboto" w:eastAsia="Times New Roman" w:hAnsi="Roboto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.</w:t>
      </w:r>
    </w:p>
    <w:p w14:paraId="097A5177" w14:textId="77777777" w:rsidR="00DA215C" w:rsidRPr="00DA215C" w:rsidRDefault="00DA215C" w:rsidP="00DA215C">
      <w:pPr>
        <w:shd w:val="clear" w:color="auto" w:fill="F2F2F2"/>
        <w:spacing w:after="150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A215C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Обращение также может быть составлено в виде электронного документа с использованием функции «Интернет-приемной» официального Портала Правительства Республики Крым.</w:t>
      </w:r>
    </w:p>
    <w:p w14:paraId="0C1435F0" w14:textId="77777777" w:rsidR="004C62F9" w:rsidRDefault="004C62F9"/>
    <w:sectPr w:rsidR="004C6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31EE5"/>
    <w:multiLevelType w:val="multilevel"/>
    <w:tmpl w:val="BF6C2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82060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7EB"/>
    <w:rsid w:val="004C62F9"/>
    <w:rsid w:val="006427EB"/>
    <w:rsid w:val="00DA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F34B6-E493-4C9B-AD4A-E14789843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1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zrk.sektor.k@mzdrav.r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Больница Саки</dc:creator>
  <cp:keywords/>
  <dc:description/>
  <cp:lastModifiedBy>Больница Саки</cp:lastModifiedBy>
  <cp:revision>3</cp:revision>
  <dcterms:created xsi:type="dcterms:W3CDTF">2022-07-28T11:50:00Z</dcterms:created>
  <dcterms:modified xsi:type="dcterms:W3CDTF">2022-07-28T11:50:00Z</dcterms:modified>
</cp:coreProperties>
</file>